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64E34A7E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9824F7">
        <w:rPr>
          <w:rFonts w:ascii="Arial" w:eastAsia="Arial Unicode MS" w:hAnsi="Arial" w:cs="Arial"/>
          <w:b/>
          <w:bCs/>
          <w:sz w:val="24"/>
        </w:rPr>
        <w:t>6</w:t>
      </w:r>
      <w:r w:rsidR="00353011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712D9" w:rsidRPr="002712D9">
        <w:rPr>
          <w:rFonts w:ascii="Arial" w:eastAsia="Arial Unicode MS" w:hAnsi="Arial" w:cs="Arial"/>
          <w:b/>
          <w:i/>
          <w:sz w:val="28"/>
        </w:rPr>
        <w:t>S2-2503079</w:t>
      </w:r>
    </w:p>
    <w:p w14:paraId="4272A802" w14:textId="20B4A9C5" w:rsidR="00BC3C6F" w:rsidRPr="003244C5" w:rsidRDefault="0035301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</w:t>
      </w:r>
      <w:r w:rsidR="009824F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9824F7">
        <w:rPr>
          <w:rFonts w:ascii="Arial" w:eastAsia="Arial Unicode MS" w:hAnsi="Arial" w:cs="Arial"/>
          <w:b/>
          <w:bCs/>
          <w:sz w:val="24"/>
        </w:rPr>
        <w:t>,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6A3754"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/>
          <w:b/>
          <w:bCs/>
          <w:sz w:val="24"/>
        </w:rPr>
        <w:t xml:space="preserve">11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2025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7884AF2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</w:p>
    <w:p w14:paraId="3E28018A" w14:textId="069DD43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B0CE0">
        <w:rPr>
          <w:rFonts w:ascii="Arial" w:hAnsi="Arial" w:cs="Arial"/>
          <w:b/>
        </w:rPr>
        <w:t xml:space="preserve">New </w:t>
      </w:r>
      <w:r w:rsidR="00353011">
        <w:rPr>
          <w:rFonts w:ascii="Arial" w:hAnsi="Arial" w:cs="Arial"/>
          <w:b/>
        </w:rPr>
        <w:t xml:space="preserve">Key Issue on </w:t>
      </w:r>
      <w:r w:rsidR="004B0CE0">
        <w:rPr>
          <w:rFonts w:ascii="Arial" w:hAnsi="Arial" w:cs="Arial"/>
          <w:b/>
        </w:rPr>
        <w:t>Sensing Architecture</w:t>
      </w:r>
      <w:r w:rsidR="00AC54DB">
        <w:rPr>
          <w:rFonts w:ascii="Arial" w:hAnsi="Arial" w:cs="Arial"/>
          <w:b/>
        </w:rPr>
        <w:t xml:space="preserve"> </w:t>
      </w:r>
    </w:p>
    <w:p w14:paraId="1FCFD491" w14:textId="44F7A5BB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Approval</w:t>
      </w:r>
    </w:p>
    <w:p w14:paraId="031A7275" w14:textId="26D9E36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20</w:t>
      </w:r>
      <w:r w:rsidR="00606FF1">
        <w:rPr>
          <w:rFonts w:ascii="Arial" w:hAnsi="Arial" w:cs="Arial"/>
          <w:b/>
        </w:rPr>
        <w:t>.</w:t>
      </w:r>
      <w:r w:rsidR="004B0CE0">
        <w:rPr>
          <w:rFonts w:ascii="Arial" w:hAnsi="Arial" w:cs="Arial"/>
          <w:b/>
        </w:rPr>
        <w:t>2</w:t>
      </w:r>
      <w:r w:rsidR="00EC6CB3">
        <w:rPr>
          <w:rFonts w:ascii="Arial" w:hAnsi="Arial" w:cs="Arial"/>
          <w:b/>
        </w:rPr>
        <w:t>.</w:t>
      </w:r>
      <w:r w:rsidR="00353011">
        <w:rPr>
          <w:rFonts w:ascii="Arial" w:hAnsi="Arial" w:cs="Arial"/>
          <w:b/>
        </w:rPr>
        <w:t>1</w:t>
      </w:r>
    </w:p>
    <w:p w14:paraId="28A59353" w14:textId="237CF75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proofErr w:type="spellStart"/>
      <w:r w:rsidR="00353011" w:rsidRPr="00353011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B0CE0">
        <w:rPr>
          <w:rFonts w:ascii="Arial" w:hAnsi="Arial" w:cs="Arial"/>
          <w:b/>
          <w:bCs/>
          <w:color w:val="auto"/>
          <w:kern w:val="24"/>
          <w:sz w:val="18"/>
          <w:szCs w:val="18"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353011">
        <w:rPr>
          <w:rFonts w:ascii="Arial" w:hAnsi="Arial" w:cs="Arial"/>
          <w:b/>
        </w:rPr>
        <w:t>20</w:t>
      </w:r>
    </w:p>
    <w:p w14:paraId="7311A00F" w14:textId="52939278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F628A2" w:rsidRPr="004B0CE0">
        <w:rPr>
          <w:rFonts w:ascii="Arial" w:hAnsi="Arial" w:cs="Arial"/>
          <w:i/>
        </w:rPr>
        <w:t xml:space="preserve">This </w:t>
      </w:r>
      <w:proofErr w:type="spellStart"/>
      <w:r w:rsidR="004528E6" w:rsidRPr="004B0CE0">
        <w:rPr>
          <w:rFonts w:ascii="Arial" w:hAnsi="Arial" w:cs="Arial"/>
          <w:i/>
        </w:rPr>
        <w:t>pCR</w:t>
      </w:r>
      <w:proofErr w:type="spellEnd"/>
      <w:r w:rsidR="00F628A2" w:rsidRPr="004B0CE0">
        <w:rPr>
          <w:rFonts w:ascii="Arial" w:hAnsi="Arial" w:cs="Arial"/>
          <w:i/>
        </w:rPr>
        <w:t xml:space="preserve"> </w:t>
      </w:r>
      <w:r w:rsidR="00353011" w:rsidRPr="004B0CE0">
        <w:rPr>
          <w:rFonts w:ascii="Arial" w:hAnsi="Arial" w:cs="Arial"/>
          <w:i/>
        </w:rPr>
        <w:t>proposes</w:t>
      </w:r>
      <w:r w:rsidR="001E6557" w:rsidRPr="004B0CE0">
        <w:rPr>
          <w:rFonts w:ascii="Arial" w:hAnsi="Arial" w:cs="Arial"/>
          <w:i/>
        </w:rPr>
        <w:t xml:space="preserve"> a Key Issue description for WT#1 on </w:t>
      </w:r>
      <w:r w:rsidR="004B0CE0" w:rsidRPr="004B0CE0">
        <w:rPr>
          <w:rFonts w:ascii="Arial" w:hAnsi="Arial" w:cs="Arial"/>
          <w:i/>
        </w:rPr>
        <w:t>Sensing Architecture</w:t>
      </w:r>
      <w:r w:rsidR="00A70300" w:rsidRPr="004B0CE0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C6FD01C" w14:textId="05A6323A" w:rsidR="00D616FE" w:rsidRPr="004B0CE0" w:rsidRDefault="004B0CE0" w:rsidP="00305143">
      <w:pPr>
        <w:rPr>
          <w:b/>
          <w:iCs/>
        </w:rPr>
      </w:pPr>
      <w:r w:rsidRPr="004B0CE0">
        <w:rPr>
          <w:bCs/>
          <w:iCs/>
        </w:rPr>
        <w:t xml:space="preserve">This </w:t>
      </w:r>
      <w:proofErr w:type="spellStart"/>
      <w:r w:rsidRPr="004B0CE0">
        <w:rPr>
          <w:bCs/>
          <w:iCs/>
        </w:rPr>
        <w:t>pCR</w:t>
      </w:r>
      <w:proofErr w:type="spellEnd"/>
      <w:r w:rsidRPr="004B0CE0">
        <w:rPr>
          <w:bCs/>
          <w:iCs/>
        </w:rPr>
        <w:t xml:space="preserve"> proposes a Key Issue description for WT#1 on Sensing Architecture</w:t>
      </w:r>
      <w:r>
        <w:rPr>
          <w:bCs/>
          <w:iCs/>
        </w:rPr>
        <w:t>.</w:t>
      </w:r>
    </w:p>
    <w:p w14:paraId="3E92F8EF" w14:textId="337963C2" w:rsidR="007A353B" w:rsidRDefault="007A353B" w:rsidP="00F628A2">
      <w:pPr>
        <w:pStyle w:val="Heading1"/>
      </w:pPr>
      <w:r>
        <w:t xml:space="preserve">2. </w:t>
      </w:r>
      <w:r w:rsidR="001E6557">
        <w:t>Proposal</w:t>
      </w:r>
      <w:r>
        <w:t xml:space="preserve"> </w:t>
      </w:r>
    </w:p>
    <w:p w14:paraId="4303DB71" w14:textId="24D4B93F" w:rsidR="001E6557" w:rsidRPr="001E6557" w:rsidRDefault="001E6557" w:rsidP="00F628A2">
      <w:pPr>
        <w:rPr>
          <w:bCs/>
        </w:rPr>
      </w:pPr>
      <w:r>
        <w:rPr>
          <w:bCs/>
        </w:rPr>
        <w:t>The following changes are proposed for TR 23.700-</w:t>
      </w:r>
      <w:r w:rsidR="004B0CE0">
        <w:rPr>
          <w:bCs/>
        </w:rPr>
        <w:t>1</w:t>
      </w:r>
      <w:r>
        <w:rPr>
          <w:bCs/>
        </w:rPr>
        <w:t>4</w:t>
      </w:r>
      <w:r w:rsidR="00305143">
        <w:rPr>
          <w:bCs/>
        </w:rPr>
        <w:t xml:space="preserve">. </w:t>
      </w:r>
      <w:r w:rsidR="0036495B">
        <w:rPr>
          <w:bCs/>
        </w:rPr>
        <w:t xml:space="preserve"> </w:t>
      </w:r>
    </w:p>
    <w:p w14:paraId="3D3E2DCD" w14:textId="777E335E" w:rsidR="001E6557" w:rsidRPr="001876AE" w:rsidRDefault="001E6557" w:rsidP="001876AE">
      <w:pPr>
        <w:pStyle w:val="StartEndofChange"/>
      </w:pPr>
      <w:r w:rsidRPr="00DA71DF">
        <w:t>* * * Start of Change</w:t>
      </w:r>
      <w:r>
        <w:t xml:space="preserve">s </w:t>
      </w:r>
      <w:r w:rsidR="003072B9">
        <w:t xml:space="preserve">(ALL NEW TEXT) </w:t>
      </w:r>
      <w:r w:rsidRPr="00DA71DF">
        <w:t>* * *</w:t>
      </w:r>
    </w:p>
    <w:p w14:paraId="19CBEF28" w14:textId="79CD4EC2" w:rsidR="00892922" w:rsidRDefault="001876AE" w:rsidP="002E6679">
      <w:pPr>
        <w:pStyle w:val="Heading2"/>
      </w:pPr>
      <w:bookmarkStart w:id="0" w:name="_Toc22552193"/>
      <w:bookmarkStart w:id="1" w:name="_Toc22930358"/>
      <w:bookmarkStart w:id="2" w:name="_Toc22987226"/>
      <w:bookmarkStart w:id="3" w:name="_Toc23256812"/>
      <w:bookmarkStart w:id="4" w:name="_Toc25353536"/>
      <w:bookmarkStart w:id="5" w:name="_Toc25918782"/>
      <w:bookmarkStart w:id="6" w:name="_Toc31011399"/>
      <w:bookmarkStart w:id="7" w:name="_Toc43297397"/>
      <w:bookmarkStart w:id="8" w:name="_Toc43733095"/>
      <w:bookmarkStart w:id="9" w:name="_Toc50192846"/>
      <w:bookmarkStart w:id="10" w:name="_Toc50466991"/>
      <w:bookmarkStart w:id="11" w:name="_Toc54729740"/>
      <w:bookmarkStart w:id="12" w:name="_Toc55202890"/>
      <w:bookmarkStart w:id="13" w:name="_Toc57449866"/>
      <w:bookmarkStart w:id="14" w:name="_Toc66787170"/>
      <w:bookmarkStart w:id="15" w:name="_Toc122508436"/>
      <w:r w:rsidRPr="00E525C6">
        <w:t>5.</w:t>
      </w:r>
      <w:r>
        <w:t>X</w:t>
      </w:r>
      <w:r w:rsidRPr="00E525C6">
        <w:tab/>
        <w:t>Key Issue #</w:t>
      </w:r>
      <w:r>
        <w:t>X</w:t>
      </w:r>
      <w:r w:rsidRPr="00E525C6"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2E6679">
        <w:t>System Architecture to Support Sensing</w:t>
      </w:r>
    </w:p>
    <w:p w14:paraId="418750A1" w14:textId="77777777" w:rsidR="00BB6004" w:rsidRDefault="002E6679" w:rsidP="00F628A2">
      <w:r>
        <w:t xml:space="preserve">This key issue will address the system architecture required to support integrated sensing and communication. </w:t>
      </w:r>
    </w:p>
    <w:p w14:paraId="0F940A7B" w14:textId="7F2CFCD6" w:rsidR="001E6557" w:rsidRDefault="00BB6004" w:rsidP="00F628A2">
      <w:r>
        <w:t>The following Core Network aspects will be studied:</w:t>
      </w:r>
    </w:p>
    <w:p w14:paraId="70AFEFF0" w14:textId="7943F6C1" w:rsidR="00BB6004" w:rsidRDefault="00BB6004" w:rsidP="00BB6004">
      <w:pPr>
        <w:pStyle w:val="B1"/>
      </w:pPr>
      <w:r>
        <w:t>-</w:t>
      </w:r>
      <w:r>
        <w:tab/>
        <w:t xml:space="preserve">Whether and which new and/or existing entities in the Core Network should be involved in providing support for sensing. </w:t>
      </w:r>
    </w:p>
    <w:p w14:paraId="0D2B7A7D" w14:textId="17804259" w:rsidR="00BB6004" w:rsidRDefault="00BB6004" w:rsidP="00BB6004">
      <w:pPr>
        <w:pStyle w:val="B1"/>
      </w:pPr>
      <w:r>
        <w:t>-</w:t>
      </w:r>
      <w:r>
        <w:tab/>
        <w:t xml:space="preserve">Whether and which interactions need to be defined among entities involved in the sensing operation. </w:t>
      </w:r>
    </w:p>
    <w:p w14:paraId="6F859D23" w14:textId="29724CFA" w:rsidR="003072B9" w:rsidRDefault="003072B9" w:rsidP="003072B9">
      <w:pPr>
        <w:pStyle w:val="B1"/>
      </w:pPr>
      <w:r>
        <w:t>-</w:t>
      </w:r>
      <w:r>
        <w:tab/>
        <w:t xml:space="preserve">Whether and which </w:t>
      </w:r>
      <w:r w:rsidR="00CE0164">
        <w:t xml:space="preserve">other </w:t>
      </w:r>
      <w:r w:rsidR="0009311C">
        <w:t xml:space="preserve">architectural </w:t>
      </w:r>
      <w:r w:rsidR="00CE0164">
        <w:t>enhancements</w:t>
      </w:r>
      <w:r w:rsidR="0011645C">
        <w:t xml:space="preserve"> at</w:t>
      </w:r>
      <w:r>
        <w:t xml:space="preserve"> the control </w:t>
      </w:r>
      <w:r w:rsidR="00CE0164">
        <w:t xml:space="preserve">plane </w:t>
      </w:r>
      <w:r>
        <w:t>and/or user plane</w:t>
      </w:r>
      <w:r w:rsidR="00CE0164">
        <w:t xml:space="preserve"> are required to support sensing</w:t>
      </w:r>
      <w:r>
        <w:t xml:space="preserve">. </w:t>
      </w:r>
    </w:p>
    <w:p w14:paraId="48FF8EDC" w14:textId="46962DE9" w:rsidR="00BE4E1A" w:rsidRDefault="00BE4E1A" w:rsidP="00BE4E1A">
      <w:pPr>
        <w:pStyle w:val="B1"/>
      </w:pPr>
      <w:r w:rsidRPr="003835E2">
        <w:t>-</w:t>
      </w:r>
      <w:r w:rsidRPr="003835E2">
        <w:tab/>
        <w:t xml:space="preserve">Whether and which architectural enhancements may be supported by the Core Network to provide </w:t>
      </w:r>
      <w:r w:rsidR="00530602" w:rsidRPr="003835E2">
        <w:t>service continuity and</w:t>
      </w:r>
      <w:r w:rsidR="00F74A1C" w:rsidRPr="003835E2">
        <w:t>/or</w:t>
      </w:r>
      <w:r w:rsidR="00530602" w:rsidRPr="003835E2">
        <w:t xml:space="preserve"> </w:t>
      </w:r>
      <w:r w:rsidRPr="003835E2">
        <w:t>latency bounds during the sensing operation.</w:t>
      </w:r>
      <w:r>
        <w:t xml:space="preserve">  </w:t>
      </w:r>
    </w:p>
    <w:p w14:paraId="3DA5B4CF" w14:textId="6A9C3D08" w:rsidR="00CE0164" w:rsidRDefault="00CE0164" w:rsidP="00CE0164">
      <w:pPr>
        <w:pStyle w:val="B1"/>
      </w:pPr>
      <w:r>
        <w:t>-</w:t>
      </w:r>
      <w:r>
        <w:tab/>
        <w:t>Whether and how user privacy and security for sensing can be preserved by the Core Network.</w:t>
      </w:r>
    </w:p>
    <w:p w14:paraId="15487088" w14:textId="36F6FEFF" w:rsidR="00BB6004" w:rsidRDefault="00BB6004" w:rsidP="003072B9">
      <w:pPr>
        <w:pStyle w:val="B1"/>
        <w:ind w:left="0" w:firstLine="0"/>
      </w:pPr>
    </w:p>
    <w:p w14:paraId="1E43F19B" w14:textId="49D0D8A4" w:rsidR="003072B9" w:rsidRPr="00311D04" w:rsidRDefault="003072B9" w:rsidP="003072B9">
      <w:pPr>
        <w:pStyle w:val="NO"/>
      </w:pPr>
      <w:r w:rsidRPr="00AB5D31">
        <w:t xml:space="preserve">NOTE </w:t>
      </w:r>
      <w:r w:rsidR="00CE0164">
        <w:rPr>
          <w:lang w:eastAsia="zh-CN"/>
        </w:rPr>
        <w:t>1</w:t>
      </w:r>
      <w:r w:rsidRPr="00AB5D31">
        <w:t>:</w:t>
      </w:r>
      <w:r>
        <w:tab/>
      </w:r>
      <w:r w:rsidRPr="00AB5D31">
        <w:t>Privacy protection and other security aspects will be coordinated with SA3, and the related impact to architecture enhancement will be based on SA3 conclusion.</w:t>
      </w:r>
    </w:p>
    <w:p w14:paraId="45A6580C" w14:textId="3940A320" w:rsidR="002E6679" w:rsidRDefault="003072B9" w:rsidP="00A725C3">
      <w:pPr>
        <w:pStyle w:val="NO"/>
      </w:pPr>
      <w:r w:rsidRPr="00311D04">
        <w:t xml:space="preserve">NOTE </w:t>
      </w:r>
      <w:r w:rsidR="00CE0164">
        <w:rPr>
          <w:lang w:eastAsia="zh-CN"/>
        </w:rPr>
        <w:t>2</w:t>
      </w:r>
      <w:r w:rsidRPr="00BC671A">
        <w:t xml:space="preserve">: </w:t>
      </w:r>
      <w:r w:rsidR="00BE4E1A">
        <w:tab/>
      </w:r>
      <w:r w:rsidRPr="00BC671A">
        <w:t xml:space="preserve">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conclusion.</w:t>
      </w:r>
    </w:p>
    <w:p w14:paraId="207E8242" w14:textId="77777777" w:rsidR="001E6557" w:rsidRPr="008F6220" w:rsidRDefault="001E6557" w:rsidP="001E6557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2429C9A" w14:textId="77777777" w:rsidR="001E6557" w:rsidRPr="00DF3C60" w:rsidRDefault="001E6557" w:rsidP="00F628A2"/>
    <w:sectPr w:rsidR="001E6557" w:rsidRPr="00DF3C6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18E09" w14:textId="77777777" w:rsidR="00C57234" w:rsidRDefault="00C57234">
      <w:r>
        <w:separator/>
      </w:r>
    </w:p>
    <w:p w14:paraId="2D929329" w14:textId="77777777" w:rsidR="00C57234" w:rsidRDefault="00C57234"/>
  </w:endnote>
  <w:endnote w:type="continuationSeparator" w:id="0">
    <w:p w14:paraId="6E684E94" w14:textId="77777777" w:rsidR="00C57234" w:rsidRDefault="00C57234">
      <w:r>
        <w:continuationSeparator/>
      </w:r>
    </w:p>
    <w:p w14:paraId="329B773B" w14:textId="77777777" w:rsidR="00C57234" w:rsidRDefault="00C57234"/>
  </w:endnote>
  <w:endnote w:type="continuationNotice" w:id="1">
    <w:p w14:paraId="75A5D10C" w14:textId="77777777" w:rsidR="00C57234" w:rsidRDefault="00C572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30733" w14:textId="77777777" w:rsidR="00C57234" w:rsidRDefault="00C57234">
      <w:r>
        <w:separator/>
      </w:r>
    </w:p>
    <w:p w14:paraId="3367F224" w14:textId="77777777" w:rsidR="00C57234" w:rsidRDefault="00C57234"/>
  </w:footnote>
  <w:footnote w:type="continuationSeparator" w:id="0">
    <w:p w14:paraId="4B4C1393" w14:textId="77777777" w:rsidR="00C57234" w:rsidRDefault="00C57234">
      <w:r>
        <w:continuationSeparator/>
      </w:r>
    </w:p>
    <w:p w14:paraId="4097BB94" w14:textId="77777777" w:rsidR="00C57234" w:rsidRDefault="00C57234"/>
  </w:footnote>
  <w:footnote w:type="continuationNotice" w:id="1">
    <w:p w14:paraId="6B9CA407" w14:textId="77777777" w:rsidR="00C57234" w:rsidRDefault="00C572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A831AC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54698060" o:spid="_x0000_i1025" type="#_x0000_t75" style="width:16.05pt;height:16.05pt;visibility:visible;mso-wrap-style:square">
            <v:imagedata r:id="rId1" o:title=""/>
          </v:shape>
        </w:pict>
      </mc:Choice>
      <mc:Fallback>
        <w:drawing>
          <wp:inline distT="0" distB="0" distL="0" distR="0" wp14:anchorId="12B0683F" wp14:editId="149BF8E1">
            <wp:extent cx="203835" cy="203835"/>
            <wp:effectExtent l="0" t="0" r="0" b="0"/>
            <wp:docPr id="1754698060" name="Picture 1754698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6D42D3"/>
    <w:multiLevelType w:val="hybridMultilevel"/>
    <w:tmpl w:val="5DC84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5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1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9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3"/>
  </w:num>
  <w:num w:numId="10" w16cid:durableId="1376542618">
    <w:abstractNumId w:val="40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6"/>
  </w:num>
  <w:num w:numId="15" w16cid:durableId="2003192033">
    <w:abstractNumId w:val="38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5"/>
  </w:num>
  <w:num w:numId="27" w16cid:durableId="1201014842">
    <w:abstractNumId w:val="36"/>
  </w:num>
  <w:num w:numId="28" w16cid:durableId="20907469">
    <w:abstractNumId w:val="37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41"/>
  </w:num>
  <w:num w:numId="38" w16cid:durableId="226840274">
    <w:abstractNumId w:val="32"/>
  </w:num>
  <w:num w:numId="39" w16cid:durableId="372073332">
    <w:abstractNumId w:val="18"/>
  </w:num>
  <w:num w:numId="40" w16cid:durableId="1518035842">
    <w:abstractNumId w:val="34"/>
  </w:num>
  <w:num w:numId="41" w16cid:durableId="334654010">
    <w:abstractNumId w:val="30"/>
  </w:num>
  <w:num w:numId="42" w16cid:durableId="368605603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28D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11C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25C9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691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45C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3A76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5D"/>
    <w:rsid w:val="001E19B8"/>
    <w:rsid w:val="001E1F34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091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228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2DA9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2D9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679"/>
    <w:rsid w:val="002E6D0D"/>
    <w:rsid w:val="002E7933"/>
    <w:rsid w:val="002E7A1C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2B9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2681"/>
    <w:rsid w:val="003835E2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0CE0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0602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A0E65"/>
    <w:rsid w:val="006A280E"/>
    <w:rsid w:val="006A2B6D"/>
    <w:rsid w:val="006A2C65"/>
    <w:rsid w:val="006A2E98"/>
    <w:rsid w:val="006A3754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250C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72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6B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25C3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1FDA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004"/>
    <w:rsid w:val="00BB69FE"/>
    <w:rsid w:val="00BB6E98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4E1A"/>
    <w:rsid w:val="00BE63E0"/>
    <w:rsid w:val="00BE6AFC"/>
    <w:rsid w:val="00BE70E1"/>
    <w:rsid w:val="00BE7103"/>
    <w:rsid w:val="00BE78C8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234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164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4911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323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AE2"/>
    <w:rsid w:val="00F72B8D"/>
    <w:rsid w:val="00F72C90"/>
    <w:rsid w:val="00F72DB4"/>
    <w:rsid w:val="00F73F19"/>
    <w:rsid w:val="00F74A1C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72DF6"/>
    <w:rPr>
      <w:color w:val="000000"/>
      <w:lang w:val="en-GB" w:eastAsia="ja-JP"/>
    </w:rPr>
  </w:style>
  <w:style w:type="character" w:styleId="Strong">
    <w:name w:val="Strong"/>
    <w:uiPriority w:val="22"/>
    <w:qFormat/>
    <w:rsid w:val="004B2961"/>
    <w:rPr>
      <w:b/>
      <w:bCs/>
    </w:rPr>
  </w:style>
  <w:style w:type="character" w:customStyle="1" w:styleId="normaltextrun">
    <w:name w:val="normaltextrun"/>
    <w:basedOn w:val="DefaultParagraphFont"/>
    <w:rsid w:val="004B2961"/>
  </w:style>
  <w:style w:type="character" w:styleId="UnresolvedMention">
    <w:name w:val="Unresolved Mention"/>
    <w:basedOn w:val="DefaultParagraphFont"/>
    <w:uiPriority w:val="99"/>
    <w:semiHidden/>
    <w:unhideWhenUsed/>
    <w:rsid w:val="00F628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E5727"/>
    <w:rPr>
      <w:color w:val="954F72" w:themeColor="followedHyperlink"/>
      <w:u w:val="single"/>
    </w:rPr>
  </w:style>
  <w:style w:type="paragraph" w:customStyle="1" w:styleId="StartEndofChange">
    <w:name w:val="Start/End of Change"/>
    <w:basedOn w:val="Heading1"/>
    <w:qFormat/>
    <w:rsid w:val="001E655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</cp:lastModifiedBy>
  <cp:revision>6</cp:revision>
  <cp:lastPrinted>2018-08-14T09:59:00Z</cp:lastPrinted>
  <dcterms:created xsi:type="dcterms:W3CDTF">2025-03-28T11:39:00Z</dcterms:created>
  <dcterms:modified xsi:type="dcterms:W3CDTF">2025-03-28T11:40:00Z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